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AF2F4" w14:textId="77777777" w:rsidR="006E469D" w:rsidRDefault="006E469D" w:rsidP="006E469D">
      <w:pPr>
        <w:keepNext/>
        <w:spacing w:before="120" w:after="120"/>
        <w:rPr>
          <w:rFonts w:ascii="Arial" w:hAnsi="Arial" w:cs="Arial"/>
          <w:b/>
          <w:color w:val="0070C0"/>
          <w:sz w:val="22"/>
          <w:szCs w:val="22"/>
        </w:rPr>
      </w:pPr>
    </w:p>
    <w:p w14:paraId="25C46AE6" w14:textId="77777777" w:rsidR="006E469D" w:rsidRDefault="006E469D" w:rsidP="006E469D">
      <w:pPr>
        <w:keepNext/>
        <w:spacing w:before="120" w:after="120"/>
        <w:rPr>
          <w:rFonts w:ascii="Arial" w:hAnsi="Arial" w:cs="Arial"/>
          <w:b/>
          <w:color w:val="0070C0"/>
          <w:sz w:val="22"/>
          <w:szCs w:val="22"/>
        </w:rPr>
      </w:pPr>
    </w:p>
    <w:p w14:paraId="5272A129" w14:textId="77777777" w:rsidR="006E469D" w:rsidRDefault="006E469D" w:rsidP="006E469D">
      <w:pPr>
        <w:pStyle w:val="Default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2A632144" w14:textId="47408AC3" w:rsidR="006E469D" w:rsidRPr="00305FD8" w:rsidRDefault="006E469D" w:rsidP="006E469D">
      <w:pPr>
        <w:pStyle w:val="Default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1825FC">
        <w:rPr>
          <w:rFonts w:ascii="Arial" w:hAnsi="Arial" w:cs="Arial"/>
          <w:b/>
          <w:color w:val="0070C0"/>
          <w:sz w:val="28"/>
          <w:szCs w:val="28"/>
        </w:rPr>
        <w:t>Vyjádření Komise pro hodnocení výsledků a ukončených programů</w:t>
      </w:r>
      <w:r w:rsidRPr="00305FD8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5E2B65">
        <w:rPr>
          <w:rFonts w:ascii="Arial" w:hAnsi="Arial" w:cs="Arial"/>
          <w:b/>
          <w:color w:val="0070C0"/>
          <w:sz w:val="28"/>
          <w:szCs w:val="28"/>
        </w:rPr>
        <w:t xml:space="preserve">k </w:t>
      </w:r>
      <w:r w:rsidRPr="007B17FB">
        <w:rPr>
          <w:rFonts w:ascii="Arial" w:hAnsi="Arial" w:cs="Arial"/>
          <w:b/>
          <w:color w:val="0070C0"/>
          <w:sz w:val="28"/>
          <w:szCs w:val="28"/>
        </w:rPr>
        <w:t xml:space="preserve">návrhu programu </w:t>
      </w:r>
      <w:r w:rsidRPr="006E469D">
        <w:rPr>
          <w:rFonts w:ascii="Arial" w:hAnsi="Arial" w:cs="Arial"/>
          <w:b/>
          <w:color w:val="0070C0"/>
          <w:sz w:val="28"/>
          <w:szCs w:val="28"/>
        </w:rPr>
        <w:t>podpory výzkumu a vývoje pro rozvoj vybraných strategických technologií (STRATE)</w:t>
      </w:r>
    </w:p>
    <w:p w14:paraId="658AC05C" w14:textId="77777777" w:rsidR="006E469D" w:rsidRPr="00E22FCB" w:rsidRDefault="006E469D" w:rsidP="006E469D">
      <w:pPr>
        <w:keepNext/>
        <w:spacing w:before="120" w:after="12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14:paraId="0229F91A" w14:textId="18ADDD40" w:rsidR="006E469D" w:rsidRPr="006E469D" w:rsidRDefault="006E469D" w:rsidP="006E469D">
      <w:pPr>
        <w:keepNext/>
        <w:spacing w:before="120" w:after="120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Program je kvalitně připraven. Je v něm silně zohledněna podpora excelentního výzkumu, podpora mladých výzkumníků i vazba na aplikace. Má jasně a realisticky stanovené cíle, srozumitelný model intervenční logiky, a také ostatní aspekty programu (uchazeči, doba </w:t>
      </w:r>
      <w:r w:rsidR="001619B6">
        <w:rPr>
          <w:rFonts w:ascii="Arial" w:eastAsiaTheme="minorHAnsi" w:hAnsi="Arial" w:cs="Arial"/>
          <w:bCs/>
          <w:sz w:val="22"/>
          <w:szCs w:val="22"/>
          <w:lang w:eastAsia="en-US"/>
        </w:rPr>
        <w:br/>
      </w:r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>a způsob realizace, celkové výdaje, způsobilé náklady, způsob hodnocení a výběru projektů) jsou srozumitelně formulovány a popsány. Návrh programu je doplněn kvalitní ex-ante evaluací vypracovanou TC AV, která je podrobně vypořádána v Příloze 2. Závěry a doporučení z ex-ante evaluace jsou zapracovány do finální verze návrhu programu. Specifické připomínky:</w:t>
      </w:r>
    </w:p>
    <w:p w14:paraId="1F4611D2" w14:textId="62BDA329" w:rsidR="006E469D" w:rsidRPr="006E469D" w:rsidRDefault="006E469D" w:rsidP="006E469D">
      <w:pPr>
        <w:keepNext/>
        <w:spacing w:before="120" w:after="120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1) Dle návrhu programu se mají na výběru projektů podílet (1) komise pro přijímání návrhů projektů složená ze zaměstnanců věcně příslušného útvaru poskytovatele; (2) nezávislí oponenti; (3) odborný poradní orgán poskytovatele složený z nezávislých expertů </w:t>
      </w:r>
      <w:r w:rsidR="001619B6">
        <w:rPr>
          <w:rFonts w:ascii="Arial" w:eastAsiaTheme="minorHAnsi" w:hAnsi="Arial" w:cs="Arial"/>
          <w:bCs/>
          <w:sz w:val="22"/>
          <w:szCs w:val="22"/>
          <w:lang w:eastAsia="en-US"/>
        </w:rPr>
        <w:br/>
      </w:r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z akademické a aplikační sféry, zástupců národních poskytovatelů synergických opatření nebo z finančních expertů. Vzhledem k zaměření programu na excelenci v mezinárodním kontextu KHV doporučuje, aby program explicitně stanovil, že se na výběru projektů budou </w:t>
      </w:r>
      <w:r w:rsidR="001619B6">
        <w:rPr>
          <w:rFonts w:ascii="Arial" w:eastAsiaTheme="minorHAnsi" w:hAnsi="Arial" w:cs="Arial"/>
          <w:bCs/>
          <w:sz w:val="22"/>
          <w:szCs w:val="22"/>
          <w:lang w:eastAsia="en-US"/>
        </w:rPr>
        <w:br/>
      </w:r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>ve významné míře podílet špičkoví zahraniční odborníci.</w:t>
      </w:r>
    </w:p>
    <w:p w14:paraId="5E2661AF" w14:textId="77777777" w:rsidR="006E469D" w:rsidRPr="006E469D" w:rsidRDefault="006E469D" w:rsidP="006E469D">
      <w:pPr>
        <w:keepNext/>
        <w:spacing w:before="120" w:after="120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>2) Lze ocenit, že kritéria plnění cílů programů obsahují pestrou sadu vhodně vybraných indikátorů. KHV ovšem doporučuje, aby u klíčových indikátorů plnění cílů programu byly doplněny i očekávané cílové hodnoty. Bez nich nebude možné stanovit, zda dle příslušného indikátoru jsou cíle programu plněny.</w:t>
      </w:r>
    </w:p>
    <w:p w14:paraId="017E507E" w14:textId="20294818" w:rsidR="006E469D" w:rsidRPr="006E469D" w:rsidRDefault="006E469D" w:rsidP="006E469D">
      <w:pPr>
        <w:keepNext/>
        <w:spacing w:before="120" w:after="120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3) Program uvádí "S ohledem na cíle programu se požaduje nejméně 40% podíl publikačních výstupů v odborných periodikách zařazených </w:t>
      </w:r>
      <w:proofErr w:type="spellStart"/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>bibliometrickými</w:t>
      </w:r>
      <w:proofErr w:type="spellEnd"/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metrikami do Q1." Vzhledem </w:t>
      </w:r>
      <w:r w:rsidR="001619B6">
        <w:rPr>
          <w:rFonts w:ascii="Arial" w:eastAsiaTheme="minorHAnsi" w:hAnsi="Arial" w:cs="Arial"/>
          <w:bCs/>
          <w:sz w:val="22"/>
          <w:szCs w:val="22"/>
          <w:lang w:eastAsia="en-US"/>
        </w:rPr>
        <w:br/>
      </w:r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k důrazu programu na excelenci a příliš širokému záběru Q1 v databázi </w:t>
      </w:r>
      <w:proofErr w:type="spellStart"/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>Scopus</w:t>
      </w:r>
      <w:proofErr w:type="spellEnd"/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KHV doporučuje blíže specifikovat jako Q1 ve Web </w:t>
      </w:r>
      <w:proofErr w:type="spellStart"/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>of</w:t>
      </w:r>
      <w:proofErr w:type="spellEnd"/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Science. </w:t>
      </w:r>
    </w:p>
    <w:p w14:paraId="65E2A40C" w14:textId="6ABF7F48" w:rsidR="006E469D" w:rsidRPr="006E469D" w:rsidRDefault="006E469D" w:rsidP="006E469D">
      <w:pPr>
        <w:keepNext/>
        <w:spacing w:before="120" w:after="120"/>
        <w:jc w:val="both"/>
        <w:rPr>
          <w:rFonts w:ascii="Arial" w:eastAsiaTheme="minorHAnsi" w:hAnsi="Arial" w:cs="Arial"/>
          <w:bCs/>
          <w:i/>
          <w:iCs/>
          <w:sz w:val="22"/>
          <w:szCs w:val="22"/>
          <w:lang w:eastAsia="en-US"/>
        </w:rPr>
      </w:pPr>
      <w:r w:rsidRPr="006E469D">
        <w:rPr>
          <w:rFonts w:ascii="Arial" w:eastAsiaTheme="minorHAnsi" w:hAnsi="Arial" w:cs="Arial"/>
          <w:bCs/>
          <w:i/>
          <w:iCs/>
          <w:sz w:val="22"/>
          <w:szCs w:val="22"/>
          <w:lang w:eastAsia="en-US"/>
        </w:rPr>
        <w:t xml:space="preserve">4) V této souvislosti KHV rovněž upozorňuje, že (bezpochyby správný) požadavek na vysoký podíl nejkvalitnějších publikací v kombinaci s povinným otevřeným přístupem povede k značné finanční zátěži vzhledem k vysokým APC v nejkvalitnějších časopisech, </w:t>
      </w:r>
      <w:r w:rsidR="001619B6">
        <w:rPr>
          <w:rFonts w:ascii="Arial" w:eastAsiaTheme="minorHAnsi" w:hAnsi="Arial" w:cs="Arial"/>
          <w:bCs/>
          <w:i/>
          <w:iCs/>
          <w:sz w:val="22"/>
          <w:szCs w:val="22"/>
          <w:lang w:eastAsia="en-US"/>
        </w:rPr>
        <w:br/>
      </w:r>
      <w:r w:rsidRPr="006E469D">
        <w:rPr>
          <w:rFonts w:ascii="Arial" w:eastAsiaTheme="minorHAnsi" w:hAnsi="Arial" w:cs="Arial"/>
          <w:bCs/>
          <w:i/>
          <w:iCs/>
          <w:sz w:val="22"/>
          <w:szCs w:val="22"/>
          <w:lang w:eastAsia="en-US"/>
        </w:rPr>
        <w:t>které většinou nejsou pokryty transformačními smlouvami. Návrh programu neuvádí, jaký typ otevřeného přístupu bude požadován. Vzhledem k výše uvedenému by bylo vhodné zavést povinný otevřený přístup pouze v režimu green OA.</w:t>
      </w:r>
    </w:p>
    <w:p w14:paraId="42BC5BFE" w14:textId="77777777" w:rsidR="006E469D" w:rsidRPr="006E469D" w:rsidRDefault="006E469D" w:rsidP="006E469D">
      <w:pPr>
        <w:keepNext/>
        <w:spacing w:before="120" w:after="120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>5) V povinných aktivitách programu je uvedeno, že „</w:t>
      </w:r>
      <w:proofErr w:type="spellStart"/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>Chair</w:t>
      </w:r>
      <w:proofErr w:type="spellEnd"/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>“ bude zřízeno jako specializovaná vědecká pozice k přilákání vynikajících domácích nebo zahraničních akademických pracovníků. Tato formulace naznačuje, že tato pozice by měla být u každého účastníka projektu obsazena akademickým pracovníkem, který v době podání projektu není zaměstnancem řešitele. Je to takto myšleno?</w:t>
      </w:r>
    </w:p>
    <w:p w14:paraId="4F21F956" w14:textId="77777777" w:rsidR="006E469D" w:rsidRPr="006E469D" w:rsidRDefault="006E469D" w:rsidP="006E469D">
      <w:pPr>
        <w:keepNext/>
        <w:spacing w:before="120" w:after="120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6) U očekávaných výstupů projektu jsou specificky uvedeny pouze publikační výsledky (J, C, B, D), což zcela nekoreluje se zaměřením a cíli programu, kde jsou aplikace opakovaně zmiňovány (viz. např“ </w:t>
      </w:r>
      <w:r w:rsidRPr="006E469D">
        <w:rPr>
          <w:rFonts w:ascii="Arial" w:eastAsiaTheme="minorHAnsi" w:hAnsi="Arial" w:cs="Arial"/>
          <w:bCs/>
          <w:i/>
          <w:iCs/>
          <w:sz w:val="22"/>
          <w:szCs w:val="22"/>
          <w:lang w:eastAsia="en-US"/>
        </w:rPr>
        <w:t>„Program se zaměřuje na podporu cíleného výzkumu realizovaného výzkumnými organizacemi, tj. orientovaného základního a všeobecného aplikovaného výzkumu s vysokým potenciálem pro následný průmyslový výzkum, experimentální vývoj, inovace a transfer výsledků do aplikační praxe“</w:t>
      </w:r>
      <w:r w:rsidRPr="006E469D">
        <w:rPr>
          <w:rFonts w:ascii="Arial" w:eastAsiaTheme="minorHAnsi" w:hAnsi="Arial" w:cs="Arial"/>
          <w:bCs/>
          <w:sz w:val="22"/>
          <w:szCs w:val="22"/>
          <w:lang w:eastAsia="en-US"/>
        </w:rPr>
        <w:t>).</w:t>
      </w:r>
    </w:p>
    <w:p w14:paraId="28356D65" w14:textId="7605418E" w:rsidR="008D3D31" w:rsidRPr="00EE27F3" w:rsidRDefault="008D3D31" w:rsidP="00EE27F3">
      <w:pPr>
        <w:spacing w:before="240" w:after="12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sectPr w:rsidR="008D3D31" w:rsidRPr="00EE27F3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24C2F" w14:textId="77777777" w:rsidR="00035F5C" w:rsidRDefault="00035F5C" w:rsidP="008F77F6">
      <w:r>
        <w:separator/>
      </w:r>
    </w:p>
  </w:endnote>
  <w:endnote w:type="continuationSeparator" w:id="0">
    <w:p w14:paraId="30F70786" w14:textId="77777777" w:rsidR="00035F5C" w:rsidRDefault="00035F5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6C431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151614C" w14:textId="6C25B7AB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86DF252" wp14:editId="4CF6004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3ADE16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Arial" w:hAnsi="Arial" w:cs="Arial"/>
                      <w:sz w:val="16"/>
                      <w:szCs w:val="16"/>
                    </w:rPr>
                    <w:id w:val="-949001214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AF6B2A" w:rsidRPr="00AF6B2A">
                      <w:rPr>
                        <w:rFonts w:ascii="Arial" w:hAnsi="Arial" w:cs="Arial"/>
                        <w:noProof/>
                        <w:color w:val="002060"/>
                        <w:sz w:val="16"/>
                        <w:szCs w:val="16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65408" behindDoc="0" locked="0" layoutInCell="1" allowOverlap="1" wp14:anchorId="3730DD6A" wp14:editId="68AAFFCD">
                              <wp:simplePos x="0" y="0"/>
                              <wp:positionH relativeFrom="margin">
                                <wp:posOffset>0</wp:posOffset>
                              </wp:positionH>
                              <wp:positionV relativeFrom="paragraph">
                                <wp:posOffset>-87366</wp:posOffset>
                              </wp:positionV>
                              <wp:extent cx="6120130" cy="0"/>
                              <wp:effectExtent l="0" t="0" r="0" b="0"/>
                              <wp:wrapNone/>
                              <wp:docPr id="762986588" name="Přímá spojnice 2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/>
                                    <wps:spPr>
                                      <a:xfrm flipV="1">
                                        <a:off x="0" y="0"/>
                                        <a:ext cx="612013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rgbClr val="161A48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a:graphicData>
                              </a:graphic>
                              <wp14:sizeRelH relativeFrom="margin">
                                <wp14:pctWidth>0</wp14:pctWidth>
                              </wp14:sizeRelH>
                              <wp14:sizeRelV relativeFrom="margin">
                                <wp14:pctHeight>0</wp14:pctHeight>
                              </wp14:sizeRelV>
                            </wp:anchor>
                          </w:drawing>
                        </mc:Choice>
                        <mc:Fallback>
                          <w:pict>
                            <v:line w14:anchorId="1AD8E832" id="Přímá spojnice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    <w10:wrap anchorx="margin"/>
                            </v:line>
                          </w:pict>
                        </mc:Fallback>
                      </mc:AlternateContent>
                    </w:r>
                    <w:r w:rsidR="00AF6B2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     </w:t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Stránka </w:t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instrText>PAGE</w:instrText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F6B2A">
                      <w:rPr>
                        <w:sz w:val="16"/>
                        <w:szCs w:val="16"/>
                      </w:rPr>
                      <w:t>1</w:t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(</w:t>
                    </w:r>
                    <w:r w:rsidR="00AF6B2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 </w:t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t>celkem)</w:t>
                    </w:r>
                  </w:sdtContent>
                </w:sd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1476022F" wp14:editId="0E3E7CC0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49E780F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BC46CE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61BE3554" wp14:editId="5910D22C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61335220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95A5591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9BC7A31" w14:textId="521EF4AD" w:rsidR="00B13622" w:rsidRPr="00AF6B2A" w:rsidRDefault="00B13622" w:rsidP="00B13622">
            <w:pPr>
              <w:pStyle w:val="Zpat"/>
              <w:rPr>
                <w:rFonts w:ascii="Arial" w:hAnsi="Arial" w:cs="Arial"/>
                <w:sz w:val="16"/>
                <w:szCs w:val="16"/>
              </w:rPr>
            </w:pPr>
            <w:r w:rsidRPr="00AF6B2A">
              <w:rPr>
                <w:rFonts w:ascii="Arial" w:hAnsi="Arial" w:cs="Arial"/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0EDBE4E" wp14:editId="3BAA66A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81E044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AF6B2A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AF6B2A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133167AC" wp14:editId="6962DD3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915314C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ab/>
                  <w:t xml:space="preserve">Stránka 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DCFE0" w14:textId="77777777" w:rsidR="00035F5C" w:rsidRDefault="00035F5C" w:rsidP="008F77F6">
      <w:r>
        <w:separator/>
      </w:r>
    </w:p>
  </w:footnote>
  <w:footnote w:type="continuationSeparator" w:id="0">
    <w:p w14:paraId="4F62F1EB" w14:textId="77777777" w:rsidR="00035F5C" w:rsidRDefault="00035F5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F70FB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E4483A8" wp14:editId="757B7674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CE705D" w14:textId="717D6F6A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7765BD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3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7765BD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E4483A8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CE705D" w14:textId="717D6F6A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7765BD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3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7765BD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5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1C7C49B6" wp14:editId="6724917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D1F13AD"/>
    <w:multiLevelType w:val="hybridMultilevel"/>
    <w:tmpl w:val="264220E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1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6F2957"/>
    <w:multiLevelType w:val="hybridMultilevel"/>
    <w:tmpl w:val="7604D6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F00882"/>
    <w:multiLevelType w:val="hybridMultilevel"/>
    <w:tmpl w:val="24AC4DEE"/>
    <w:lvl w:ilvl="0" w:tplc="404C180E">
      <w:start w:val="1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7C2C1E"/>
    <w:multiLevelType w:val="hybridMultilevel"/>
    <w:tmpl w:val="68D64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44D97"/>
    <w:multiLevelType w:val="hybridMultilevel"/>
    <w:tmpl w:val="C6FA15D6"/>
    <w:lvl w:ilvl="0" w:tplc="29A650C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0070C0"/>
        <w:sz w:val="28"/>
        <w:szCs w:val="22"/>
      </w:rPr>
    </w:lvl>
    <w:lvl w:ilvl="1" w:tplc="55EC984E">
      <w:start w:val="1"/>
      <w:numFmt w:val="decimal"/>
      <w:lvlText w:val="%2)"/>
      <w:lvlJc w:val="left"/>
      <w:pPr>
        <w:ind w:left="141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2" w15:restartNumberingAfterBreak="0">
    <w:nsid w:val="319320C3"/>
    <w:multiLevelType w:val="hybridMultilevel"/>
    <w:tmpl w:val="3DC06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E549F2"/>
    <w:multiLevelType w:val="multilevel"/>
    <w:tmpl w:val="20941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173BFB"/>
    <w:multiLevelType w:val="hybridMultilevel"/>
    <w:tmpl w:val="835A8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0763CA"/>
    <w:multiLevelType w:val="hybridMultilevel"/>
    <w:tmpl w:val="EFCE430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3D2168D5"/>
    <w:multiLevelType w:val="hybridMultilevel"/>
    <w:tmpl w:val="0826EDDA"/>
    <w:lvl w:ilvl="0" w:tplc="04050017">
      <w:start w:val="1"/>
      <w:numFmt w:val="lowerLetter"/>
      <w:lvlText w:val="%1)"/>
      <w:lvlJc w:val="left"/>
      <w:pPr>
        <w:ind w:left="2130" w:hanging="360"/>
      </w:pPr>
    </w:lvl>
    <w:lvl w:ilvl="1" w:tplc="FFFFFFFF" w:tentative="1">
      <w:start w:val="1"/>
      <w:numFmt w:val="lowerLetter"/>
      <w:lvlText w:val="%2."/>
      <w:lvlJc w:val="left"/>
      <w:pPr>
        <w:ind w:left="2850" w:hanging="360"/>
      </w:pPr>
    </w:lvl>
    <w:lvl w:ilvl="2" w:tplc="FFFFFFFF" w:tentative="1">
      <w:start w:val="1"/>
      <w:numFmt w:val="lowerRoman"/>
      <w:lvlText w:val="%3."/>
      <w:lvlJc w:val="right"/>
      <w:pPr>
        <w:ind w:left="3570" w:hanging="180"/>
      </w:pPr>
    </w:lvl>
    <w:lvl w:ilvl="3" w:tplc="FFFFFFFF" w:tentative="1">
      <w:start w:val="1"/>
      <w:numFmt w:val="decimal"/>
      <w:lvlText w:val="%4."/>
      <w:lvlJc w:val="left"/>
      <w:pPr>
        <w:ind w:left="4290" w:hanging="360"/>
      </w:pPr>
    </w:lvl>
    <w:lvl w:ilvl="4" w:tplc="FFFFFFFF" w:tentative="1">
      <w:start w:val="1"/>
      <w:numFmt w:val="lowerLetter"/>
      <w:lvlText w:val="%5."/>
      <w:lvlJc w:val="left"/>
      <w:pPr>
        <w:ind w:left="5010" w:hanging="360"/>
      </w:pPr>
    </w:lvl>
    <w:lvl w:ilvl="5" w:tplc="FFFFFFFF" w:tentative="1">
      <w:start w:val="1"/>
      <w:numFmt w:val="lowerRoman"/>
      <w:lvlText w:val="%6."/>
      <w:lvlJc w:val="right"/>
      <w:pPr>
        <w:ind w:left="5730" w:hanging="180"/>
      </w:pPr>
    </w:lvl>
    <w:lvl w:ilvl="6" w:tplc="FFFFFFFF" w:tentative="1">
      <w:start w:val="1"/>
      <w:numFmt w:val="decimal"/>
      <w:lvlText w:val="%7."/>
      <w:lvlJc w:val="left"/>
      <w:pPr>
        <w:ind w:left="6450" w:hanging="360"/>
      </w:pPr>
    </w:lvl>
    <w:lvl w:ilvl="7" w:tplc="FFFFFFFF" w:tentative="1">
      <w:start w:val="1"/>
      <w:numFmt w:val="lowerLetter"/>
      <w:lvlText w:val="%8."/>
      <w:lvlJc w:val="left"/>
      <w:pPr>
        <w:ind w:left="7170" w:hanging="360"/>
      </w:pPr>
    </w:lvl>
    <w:lvl w:ilvl="8" w:tplc="FFFFFFFF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9" w15:restartNumberingAfterBreak="0">
    <w:nsid w:val="3E5C0FD1"/>
    <w:multiLevelType w:val="hybridMultilevel"/>
    <w:tmpl w:val="D32CE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652C30"/>
    <w:multiLevelType w:val="multilevel"/>
    <w:tmpl w:val="B3288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3D5117"/>
    <w:multiLevelType w:val="hybridMultilevel"/>
    <w:tmpl w:val="7B02904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8035368"/>
    <w:multiLevelType w:val="hybridMultilevel"/>
    <w:tmpl w:val="2A9CFA8A"/>
    <w:lvl w:ilvl="0" w:tplc="127C8EA2">
      <w:start w:val="24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A1B36A2"/>
    <w:multiLevelType w:val="hybridMultilevel"/>
    <w:tmpl w:val="F7B0D0D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4B90F64"/>
    <w:multiLevelType w:val="hybridMultilevel"/>
    <w:tmpl w:val="60B68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96104C"/>
    <w:multiLevelType w:val="hybridMultilevel"/>
    <w:tmpl w:val="F2D47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C05811"/>
    <w:multiLevelType w:val="hybridMultilevel"/>
    <w:tmpl w:val="A438AB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8B4933"/>
    <w:multiLevelType w:val="hybridMultilevel"/>
    <w:tmpl w:val="621C309C"/>
    <w:lvl w:ilvl="0" w:tplc="04050011">
      <w:start w:val="1"/>
      <w:numFmt w:val="decimal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81FC37AE">
      <w:start w:val="1"/>
      <w:numFmt w:val="lowerLetter"/>
      <w:lvlText w:val="%2)"/>
      <w:lvlJc w:val="left"/>
      <w:pPr>
        <w:ind w:left="1083" w:hanging="360"/>
      </w:pPr>
      <w:rPr>
        <w:rFonts w:hint="default"/>
        <w:b w:val="0"/>
      </w:rPr>
    </w:lvl>
    <w:lvl w:ilvl="2" w:tplc="1B1C7ED2">
      <w:numFmt w:val="bullet"/>
      <w:lvlText w:val=""/>
      <w:lvlJc w:val="left"/>
      <w:pPr>
        <w:ind w:left="2328" w:hanging="705"/>
      </w:pPr>
      <w:rPr>
        <w:rFonts w:ascii="Symbol" w:eastAsia="Times New Roman" w:hAnsi="Symbo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4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764E70"/>
    <w:multiLevelType w:val="hybridMultilevel"/>
    <w:tmpl w:val="ADDC62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6"/>
  </w:num>
  <w:num w:numId="3" w16cid:durableId="1098527943">
    <w:abstractNumId w:val="8"/>
  </w:num>
  <w:num w:numId="4" w16cid:durableId="90512263">
    <w:abstractNumId w:val="9"/>
  </w:num>
  <w:num w:numId="5" w16cid:durableId="1430348738">
    <w:abstractNumId w:val="20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30"/>
  </w:num>
  <w:num w:numId="9" w16cid:durableId="1881090194">
    <w:abstractNumId w:val="10"/>
  </w:num>
  <w:num w:numId="10" w16cid:durableId="1309558488">
    <w:abstractNumId w:val="32"/>
  </w:num>
  <w:num w:numId="11" w16cid:durableId="90128545">
    <w:abstractNumId w:val="25"/>
  </w:num>
  <w:num w:numId="12" w16cid:durableId="778766677">
    <w:abstractNumId w:val="39"/>
  </w:num>
  <w:num w:numId="13" w16cid:durableId="167139912">
    <w:abstractNumId w:val="24"/>
  </w:num>
  <w:num w:numId="14" w16cid:durableId="305205252">
    <w:abstractNumId w:val="43"/>
  </w:num>
  <w:num w:numId="15" w16cid:durableId="864824891">
    <w:abstractNumId w:val="13"/>
  </w:num>
  <w:num w:numId="16" w16cid:durableId="43714592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1"/>
  </w:num>
  <w:num w:numId="18" w16cid:durableId="1607349755">
    <w:abstractNumId w:val="44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42"/>
  </w:num>
  <w:num w:numId="22" w16cid:durableId="99686336">
    <w:abstractNumId w:val="40"/>
  </w:num>
  <w:num w:numId="23" w16cid:durableId="1493335194">
    <w:abstractNumId w:val="4"/>
  </w:num>
  <w:num w:numId="24" w16cid:durableId="786581191">
    <w:abstractNumId w:val="12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2120949554">
    <w:abstractNumId w:val="19"/>
  </w:num>
  <w:num w:numId="27" w16cid:durableId="108014985">
    <w:abstractNumId w:val="21"/>
  </w:num>
  <w:num w:numId="28" w16cid:durableId="811562892">
    <w:abstractNumId w:val="15"/>
  </w:num>
  <w:num w:numId="29" w16cid:durableId="1383291290">
    <w:abstractNumId w:val="17"/>
  </w:num>
  <w:num w:numId="30" w16cid:durableId="1453209236">
    <w:abstractNumId w:val="31"/>
  </w:num>
  <w:num w:numId="31" w16cid:durableId="151870255">
    <w:abstractNumId w:val="41"/>
  </w:num>
  <w:num w:numId="32" w16cid:durableId="951208337">
    <w:abstractNumId w:val="34"/>
  </w:num>
  <w:num w:numId="33" w16cid:durableId="190919357">
    <w:abstractNumId w:val="35"/>
  </w:num>
  <w:num w:numId="34" w16cid:durableId="938365498">
    <w:abstractNumId w:val="27"/>
  </w:num>
  <w:num w:numId="35" w16cid:durableId="954553917">
    <w:abstractNumId w:val="36"/>
  </w:num>
  <w:num w:numId="36" w16cid:durableId="1547058733">
    <w:abstractNumId w:val="18"/>
  </w:num>
  <w:num w:numId="37" w16cid:durableId="274216811">
    <w:abstractNumId w:val="38"/>
  </w:num>
  <w:num w:numId="38" w16cid:durableId="684136742">
    <w:abstractNumId w:val="23"/>
  </w:num>
  <w:num w:numId="39" w16cid:durableId="1776899884">
    <w:abstractNumId w:val="26"/>
  </w:num>
  <w:num w:numId="40" w16cid:durableId="1390570619">
    <w:abstractNumId w:val="37"/>
  </w:num>
  <w:num w:numId="41" w16cid:durableId="1509756236">
    <w:abstractNumId w:val="33"/>
  </w:num>
  <w:num w:numId="42" w16cid:durableId="1786581159">
    <w:abstractNumId w:val="7"/>
  </w:num>
  <w:num w:numId="43" w16cid:durableId="127088883">
    <w:abstractNumId w:val="28"/>
  </w:num>
  <w:num w:numId="44" w16cid:durableId="1813212588">
    <w:abstractNumId w:val="22"/>
  </w:num>
  <w:num w:numId="45" w16cid:durableId="1988432965">
    <w:abstractNumId w:val="45"/>
  </w:num>
  <w:num w:numId="46" w16cid:durableId="48058326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47"/>
    <w:rsid w:val="0000012F"/>
    <w:rsid w:val="00004BB8"/>
    <w:rsid w:val="00010B1C"/>
    <w:rsid w:val="000120D6"/>
    <w:rsid w:val="00015D6C"/>
    <w:rsid w:val="00016B78"/>
    <w:rsid w:val="0002313D"/>
    <w:rsid w:val="00024A50"/>
    <w:rsid w:val="00033327"/>
    <w:rsid w:val="00035EFD"/>
    <w:rsid w:val="00035F5C"/>
    <w:rsid w:val="0004141C"/>
    <w:rsid w:val="00041AC0"/>
    <w:rsid w:val="00043BB4"/>
    <w:rsid w:val="000472F8"/>
    <w:rsid w:val="0005170E"/>
    <w:rsid w:val="000549A1"/>
    <w:rsid w:val="000562B1"/>
    <w:rsid w:val="000574CE"/>
    <w:rsid w:val="00060D62"/>
    <w:rsid w:val="00063AF8"/>
    <w:rsid w:val="00065C9D"/>
    <w:rsid w:val="000668D4"/>
    <w:rsid w:val="000721E3"/>
    <w:rsid w:val="000722CE"/>
    <w:rsid w:val="00073299"/>
    <w:rsid w:val="000756FD"/>
    <w:rsid w:val="00076499"/>
    <w:rsid w:val="000774D0"/>
    <w:rsid w:val="00077AD9"/>
    <w:rsid w:val="00081162"/>
    <w:rsid w:val="0008125C"/>
    <w:rsid w:val="00083370"/>
    <w:rsid w:val="00083D98"/>
    <w:rsid w:val="00084C50"/>
    <w:rsid w:val="00086B42"/>
    <w:rsid w:val="000942EB"/>
    <w:rsid w:val="000943E9"/>
    <w:rsid w:val="000955E0"/>
    <w:rsid w:val="000A74FA"/>
    <w:rsid w:val="000B314A"/>
    <w:rsid w:val="000B347D"/>
    <w:rsid w:val="000B6C07"/>
    <w:rsid w:val="000C01B5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5946"/>
    <w:rsid w:val="000E7427"/>
    <w:rsid w:val="000F1F8E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17878"/>
    <w:rsid w:val="0012148E"/>
    <w:rsid w:val="00121AE5"/>
    <w:rsid w:val="001268F8"/>
    <w:rsid w:val="001272E3"/>
    <w:rsid w:val="00144C07"/>
    <w:rsid w:val="00152006"/>
    <w:rsid w:val="00156192"/>
    <w:rsid w:val="00157380"/>
    <w:rsid w:val="001619B6"/>
    <w:rsid w:val="00162A96"/>
    <w:rsid w:val="00163448"/>
    <w:rsid w:val="00176933"/>
    <w:rsid w:val="00183C16"/>
    <w:rsid w:val="00193DBE"/>
    <w:rsid w:val="001942F6"/>
    <w:rsid w:val="00197C0D"/>
    <w:rsid w:val="001A0C68"/>
    <w:rsid w:val="001A23A1"/>
    <w:rsid w:val="001A24A6"/>
    <w:rsid w:val="001A6585"/>
    <w:rsid w:val="001B2327"/>
    <w:rsid w:val="001B2DBC"/>
    <w:rsid w:val="001B32DA"/>
    <w:rsid w:val="001B346D"/>
    <w:rsid w:val="001B78C5"/>
    <w:rsid w:val="001C04DF"/>
    <w:rsid w:val="001C2003"/>
    <w:rsid w:val="001C21AC"/>
    <w:rsid w:val="001C3564"/>
    <w:rsid w:val="001C70F7"/>
    <w:rsid w:val="001D03E6"/>
    <w:rsid w:val="001D0791"/>
    <w:rsid w:val="001D1E7E"/>
    <w:rsid w:val="001D2DF6"/>
    <w:rsid w:val="001D34CE"/>
    <w:rsid w:val="001D3920"/>
    <w:rsid w:val="001D43F8"/>
    <w:rsid w:val="001D4CD3"/>
    <w:rsid w:val="001E0316"/>
    <w:rsid w:val="001E38CB"/>
    <w:rsid w:val="001F190C"/>
    <w:rsid w:val="001F1F98"/>
    <w:rsid w:val="001F25B2"/>
    <w:rsid w:val="001F2765"/>
    <w:rsid w:val="001F38CB"/>
    <w:rsid w:val="00200490"/>
    <w:rsid w:val="00200639"/>
    <w:rsid w:val="00201B1F"/>
    <w:rsid w:val="00215834"/>
    <w:rsid w:val="00215F97"/>
    <w:rsid w:val="00217701"/>
    <w:rsid w:val="00225149"/>
    <w:rsid w:val="0022699E"/>
    <w:rsid w:val="002276E6"/>
    <w:rsid w:val="00227993"/>
    <w:rsid w:val="00230132"/>
    <w:rsid w:val="00231040"/>
    <w:rsid w:val="00237006"/>
    <w:rsid w:val="00237892"/>
    <w:rsid w:val="00243A9C"/>
    <w:rsid w:val="00244CE6"/>
    <w:rsid w:val="002457E3"/>
    <w:rsid w:val="00245F90"/>
    <w:rsid w:val="00253052"/>
    <w:rsid w:val="002532B3"/>
    <w:rsid w:val="00253FE7"/>
    <w:rsid w:val="00257470"/>
    <w:rsid w:val="00264A24"/>
    <w:rsid w:val="00265A36"/>
    <w:rsid w:val="00266AB1"/>
    <w:rsid w:val="002701B8"/>
    <w:rsid w:val="00271833"/>
    <w:rsid w:val="00275C98"/>
    <w:rsid w:val="0027714E"/>
    <w:rsid w:val="00280782"/>
    <w:rsid w:val="00283DBF"/>
    <w:rsid w:val="0028411C"/>
    <w:rsid w:val="0028576B"/>
    <w:rsid w:val="00293109"/>
    <w:rsid w:val="002931EB"/>
    <w:rsid w:val="00293583"/>
    <w:rsid w:val="00296E55"/>
    <w:rsid w:val="0029727E"/>
    <w:rsid w:val="00297311"/>
    <w:rsid w:val="002A0AE0"/>
    <w:rsid w:val="002A20A6"/>
    <w:rsid w:val="002A7CF0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35B7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647AD"/>
    <w:rsid w:val="003718B7"/>
    <w:rsid w:val="00371954"/>
    <w:rsid w:val="0037287E"/>
    <w:rsid w:val="003744AA"/>
    <w:rsid w:val="0037508D"/>
    <w:rsid w:val="003776A2"/>
    <w:rsid w:val="00380015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DC2"/>
    <w:rsid w:val="003A0E72"/>
    <w:rsid w:val="003A37F0"/>
    <w:rsid w:val="003A5087"/>
    <w:rsid w:val="003B0484"/>
    <w:rsid w:val="003B6C14"/>
    <w:rsid w:val="003B78D8"/>
    <w:rsid w:val="003C126D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3E77B2"/>
    <w:rsid w:val="003F40C6"/>
    <w:rsid w:val="00400F71"/>
    <w:rsid w:val="00403A63"/>
    <w:rsid w:val="00407FCF"/>
    <w:rsid w:val="004115D6"/>
    <w:rsid w:val="00414FDE"/>
    <w:rsid w:val="004220F2"/>
    <w:rsid w:val="00423DB2"/>
    <w:rsid w:val="00424438"/>
    <w:rsid w:val="00425791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7377A"/>
    <w:rsid w:val="004772BC"/>
    <w:rsid w:val="0048037B"/>
    <w:rsid w:val="004804E7"/>
    <w:rsid w:val="004856D7"/>
    <w:rsid w:val="00486F44"/>
    <w:rsid w:val="00491080"/>
    <w:rsid w:val="0049162B"/>
    <w:rsid w:val="0049236E"/>
    <w:rsid w:val="00493CD2"/>
    <w:rsid w:val="004945C1"/>
    <w:rsid w:val="0049468F"/>
    <w:rsid w:val="00494F11"/>
    <w:rsid w:val="0049610F"/>
    <w:rsid w:val="0049707B"/>
    <w:rsid w:val="004A2DB8"/>
    <w:rsid w:val="004A467E"/>
    <w:rsid w:val="004C1E47"/>
    <w:rsid w:val="004C2973"/>
    <w:rsid w:val="004C32A7"/>
    <w:rsid w:val="004C3B35"/>
    <w:rsid w:val="004C6CF3"/>
    <w:rsid w:val="004C7CD8"/>
    <w:rsid w:val="004D0F2A"/>
    <w:rsid w:val="004D1459"/>
    <w:rsid w:val="004D15A9"/>
    <w:rsid w:val="004D4214"/>
    <w:rsid w:val="004D49EC"/>
    <w:rsid w:val="004D62CB"/>
    <w:rsid w:val="004E0A6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2ABD"/>
    <w:rsid w:val="00513AB1"/>
    <w:rsid w:val="00513E7B"/>
    <w:rsid w:val="00514688"/>
    <w:rsid w:val="005156C4"/>
    <w:rsid w:val="00520782"/>
    <w:rsid w:val="00523D27"/>
    <w:rsid w:val="005258F2"/>
    <w:rsid w:val="00527169"/>
    <w:rsid w:val="005275B9"/>
    <w:rsid w:val="00530DE6"/>
    <w:rsid w:val="005317CA"/>
    <w:rsid w:val="00532392"/>
    <w:rsid w:val="00534D6C"/>
    <w:rsid w:val="00536E0D"/>
    <w:rsid w:val="00546E0C"/>
    <w:rsid w:val="005561BC"/>
    <w:rsid w:val="00556F41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2C0B"/>
    <w:rsid w:val="00593B31"/>
    <w:rsid w:val="005970A0"/>
    <w:rsid w:val="00597B47"/>
    <w:rsid w:val="005A01E9"/>
    <w:rsid w:val="005A22BD"/>
    <w:rsid w:val="005A2C67"/>
    <w:rsid w:val="005A5FC7"/>
    <w:rsid w:val="005B0E8C"/>
    <w:rsid w:val="005B204D"/>
    <w:rsid w:val="005B220B"/>
    <w:rsid w:val="005C1E7B"/>
    <w:rsid w:val="005C1F3E"/>
    <w:rsid w:val="005C2485"/>
    <w:rsid w:val="005C393C"/>
    <w:rsid w:val="005C5322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04B81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2809"/>
    <w:rsid w:val="0064533A"/>
    <w:rsid w:val="00647B96"/>
    <w:rsid w:val="00647F38"/>
    <w:rsid w:val="00652259"/>
    <w:rsid w:val="00653A89"/>
    <w:rsid w:val="00653C3C"/>
    <w:rsid w:val="006559C8"/>
    <w:rsid w:val="00657FCE"/>
    <w:rsid w:val="0066357A"/>
    <w:rsid w:val="0067491F"/>
    <w:rsid w:val="006830AB"/>
    <w:rsid w:val="00683EBD"/>
    <w:rsid w:val="006861C0"/>
    <w:rsid w:val="006900DD"/>
    <w:rsid w:val="0069489B"/>
    <w:rsid w:val="00695541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69D"/>
    <w:rsid w:val="006E4A95"/>
    <w:rsid w:val="006E5921"/>
    <w:rsid w:val="006E791D"/>
    <w:rsid w:val="007006BB"/>
    <w:rsid w:val="00702111"/>
    <w:rsid w:val="00704150"/>
    <w:rsid w:val="0070553C"/>
    <w:rsid w:val="007123AE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65705"/>
    <w:rsid w:val="007701A1"/>
    <w:rsid w:val="00773F0B"/>
    <w:rsid w:val="007765BD"/>
    <w:rsid w:val="00776A5C"/>
    <w:rsid w:val="00784DC1"/>
    <w:rsid w:val="00792371"/>
    <w:rsid w:val="007947D1"/>
    <w:rsid w:val="00796F00"/>
    <w:rsid w:val="007A1410"/>
    <w:rsid w:val="007A1BAD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559B"/>
    <w:rsid w:val="007D6955"/>
    <w:rsid w:val="007D7FED"/>
    <w:rsid w:val="007E2C12"/>
    <w:rsid w:val="007E321C"/>
    <w:rsid w:val="007F3BC2"/>
    <w:rsid w:val="007F44FD"/>
    <w:rsid w:val="007F4F3F"/>
    <w:rsid w:val="00801F6C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5CAB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3BF4"/>
    <w:rsid w:val="00857192"/>
    <w:rsid w:val="00857793"/>
    <w:rsid w:val="008623AE"/>
    <w:rsid w:val="00864895"/>
    <w:rsid w:val="00870DE1"/>
    <w:rsid w:val="0087277D"/>
    <w:rsid w:val="0087290C"/>
    <w:rsid w:val="00872E10"/>
    <w:rsid w:val="0087568F"/>
    <w:rsid w:val="00876001"/>
    <w:rsid w:val="00882EF6"/>
    <w:rsid w:val="00883D7D"/>
    <w:rsid w:val="0089347B"/>
    <w:rsid w:val="00893727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115D"/>
    <w:rsid w:val="008E2BFC"/>
    <w:rsid w:val="008E60D4"/>
    <w:rsid w:val="008F1A79"/>
    <w:rsid w:val="008F262B"/>
    <w:rsid w:val="008F330B"/>
    <w:rsid w:val="008F428C"/>
    <w:rsid w:val="008F77F6"/>
    <w:rsid w:val="0090049F"/>
    <w:rsid w:val="009008AA"/>
    <w:rsid w:val="00904141"/>
    <w:rsid w:val="0090482F"/>
    <w:rsid w:val="00913D9B"/>
    <w:rsid w:val="009237EB"/>
    <w:rsid w:val="009254D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2B84"/>
    <w:rsid w:val="00954A38"/>
    <w:rsid w:val="00955A00"/>
    <w:rsid w:val="0096168D"/>
    <w:rsid w:val="0096205B"/>
    <w:rsid w:val="009621C6"/>
    <w:rsid w:val="009705F5"/>
    <w:rsid w:val="0097475D"/>
    <w:rsid w:val="009758E5"/>
    <w:rsid w:val="00975E6F"/>
    <w:rsid w:val="00977888"/>
    <w:rsid w:val="0098348B"/>
    <w:rsid w:val="009834F3"/>
    <w:rsid w:val="009856E7"/>
    <w:rsid w:val="009908C6"/>
    <w:rsid w:val="00995CCC"/>
    <w:rsid w:val="009969E5"/>
    <w:rsid w:val="009A1C78"/>
    <w:rsid w:val="009A5FB2"/>
    <w:rsid w:val="009A6A4C"/>
    <w:rsid w:val="009A6C93"/>
    <w:rsid w:val="009A7DC4"/>
    <w:rsid w:val="009B5A68"/>
    <w:rsid w:val="009B6E96"/>
    <w:rsid w:val="009C7CDF"/>
    <w:rsid w:val="009D3AC9"/>
    <w:rsid w:val="009D789B"/>
    <w:rsid w:val="009E015D"/>
    <w:rsid w:val="009E3266"/>
    <w:rsid w:val="009E35A3"/>
    <w:rsid w:val="009E5B49"/>
    <w:rsid w:val="009E660F"/>
    <w:rsid w:val="009F0F2B"/>
    <w:rsid w:val="009F24A2"/>
    <w:rsid w:val="009F3A84"/>
    <w:rsid w:val="009F4C61"/>
    <w:rsid w:val="009F5803"/>
    <w:rsid w:val="009F5E4E"/>
    <w:rsid w:val="009F673A"/>
    <w:rsid w:val="009F7373"/>
    <w:rsid w:val="00A060E4"/>
    <w:rsid w:val="00A06B51"/>
    <w:rsid w:val="00A071CC"/>
    <w:rsid w:val="00A076DE"/>
    <w:rsid w:val="00A14E34"/>
    <w:rsid w:val="00A17B13"/>
    <w:rsid w:val="00A2265C"/>
    <w:rsid w:val="00A31F09"/>
    <w:rsid w:val="00A33FEC"/>
    <w:rsid w:val="00A372C0"/>
    <w:rsid w:val="00A4278D"/>
    <w:rsid w:val="00A462CC"/>
    <w:rsid w:val="00A465B6"/>
    <w:rsid w:val="00A4709D"/>
    <w:rsid w:val="00A522AA"/>
    <w:rsid w:val="00A5737D"/>
    <w:rsid w:val="00A62352"/>
    <w:rsid w:val="00A6311D"/>
    <w:rsid w:val="00A63E50"/>
    <w:rsid w:val="00A63E81"/>
    <w:rsid w:val="00A63EA1"/>
    <w:rsid w:val="00A643C0"/>
    <w:rsid w:val="00A658BE"/>
    <w:rsid w:val="00A65BA6"/>
    <w:rsid w:val="00A712CF"/>
    <w:rsid w:val="00A730B3"/>
    <w:rsid w:val="00A739E4"/>
    <w:rsid w:val="00A73DF7"/>
    <w:rsid w:val="00A7729A"/>
    <w:rsid w:val="00A773C9"/>
    <w:rsid w:val="00A8213E"/>
    <w:rsid w:val="00A8463A"/>
    <w:rsid w:val="00A9125C"/>
    <w:rsid w:val="00A916E4"/>
    <w:rsid w:val="00A91EAC"/>
    <w:rsid w:val="00AA35D6"/>
    <w:rsid w:val="00AA38A4"/>
    <w:rsid w:val="00AA5DA0"/>
    <w:rsid w:val="00AA5DAE"/>
    <w:rsid w:val="00AA6A69"/>
    <w:rsid w:val="00AB3E70"/>
    <w:rsid w:val="00AC2E42"/>
    <w:rsid w:val="00AC5E4F"/>
    <w:rsid w:val="00AD4716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6B2A"/>
    <w:rsid w:val="00AF7813"/>
    <w:rsid w:val="00B00B36"/>
    <w:rsid w:val="00B06CFD"/>
    <w:rsid w:val="00B0750E"/>
    <w:rsid w:val="00B109F1"/>
    <w:rsid w:val="00B120CD"/>
    <w:rsid w:val="00B13622"/>
    <w:rsid w:val="00B1453C"/>
    <w:rsid w:val="00B1657A"/>
    <w:rsid w:val="00B220C2"/>
    <w:rsid w:val="00B26E0F"/>
    <w:rsid w:val="00B3172E"/>
    <w:rsid w:val="00B33DC6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3DC8"/>
    <w:rsid w:val="00B75958"/>
    <w:rsid w:val="00B774D1"/>
    <w:rsid w:val="00B77AB3"/>
    <w:rsid w:val="00B77FA6"/>
    <w:rsid w:val="00B844AE"/>
    <w:rsid w:val="00B8455D"/>
    <w:rsid w:val="00B85160"/>
    <w:rsid w:val="00B859BB"/>
    <w:rsid w:val="00B93D21"/>
    <w:rsid w:val="00BA2EE8"/>
    <w:rsid w:val="00BB06E8"/>
    <w:rsid w:val="00BB129B"/>
    <w:rsid w:val="00BB2B4B"/>
    <w:rsid w:val="00BB524A"/>
    <w:rsid w:val="00BC383C"/>
    <w:rsid w:val="00BC46CE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C73"/>
    <w:rsid w:val="00C12F55"/>
    <w:rsid w:val="00C14C28"/>
    <w:rsid w:val="00C15EB2"/>
    <w:rsid w:val="00C16518"/>
    <w:rsid w:val="00C23CC3"/>
    <w:rsid w:val="00C24C34"/>
    <w:rsid w:val="00C26D21"/>
    <w:rsid w:val="00C307C8"/>
    <w:rsid w:val="00C33A80"/>
    <w:rsid w:val="00C37FFC"/>
    <w:rsid w:val="00C40669"/>
    <w:rsid w:val="00C42228"/>
    <w:rsid w:val="00C42C24"/>
    <w:rsid w:val="00C42D67"/>
    <w:rsid w:val="00C45DF1"/>
    <w:rsid w:val="00C51755"/>
    <w:rsid w:val="00C52863"/>
    <w:rsid w:val="00C60EAF"/>
    <w:rsid w:val="00C67DDE"/>
    <w:rsid w:val="00C67FA2"/>
    <w:rsid w:val="00C7019E"/>
    <w:rsid w:val="00C7042A"/>
    <w:rsid w:val="00C72E8E"/>
    <w:rsid w:val="00C75C9F"/>
    <w:rsid w:val="00C7705A"/>
    <w:rsid w:val="00C812E3"/>
    <w:rsid w:val="00C90AE6"/>
    <w:rsid w:val="00C95C0A"/>
    <w:rsid w:val="00C96EEE"/>
    <w:rsid w:val="00CA1D69"/>
    <w:rsid w:val="00CA1DD6"/>
    <w:rsid w:val="00CB2D2F"/>
    <w:rsid w:val="00CB52DF"/>
    <w:rsid w:val="00CC175F"/>
    <w:rsid w:val="00CC370F"/>
    <w:rsid w:val="00CC7432"/>
    <w:rsid w:val="00CD15C6"/>
    <w:rsid w:val="00CD48FE"/>
    <w:rsid w:val="00CD5928"/>
    <w:rsid w:val="00CE1416"/>
    <w:rsid w:val="00CE4273"/>
    <w:rsid w:val="00CE4779"/>
    <w:rsid w:val="00CE5366"/>
    <w:rsid w:val="00CF1B0D"/>
    <w:rsid w:val="00CF4DBE"/>
    <w:rsid w:val="00CF6180"/>
    <w:rsid w:val="00CF7073"/>
    <w:rsid w:val="00D0147E"/>
    <w:rsid w:val="00D02186"/>
    <w:rsid w:val="00D152A4"/>
    <w:rsid w:val="00D1557C"/>
    <w:rsid w:val="00D26DED"/>
    <w:rsid w:val="00D31D67"/>
    <w:rsid w:val="00D320CE"/>
    <w:rsid w:val="00D32312"/>
    <w:rsid w:val="00D348EB"/>
    <w:rsid w:val="00D34E54"/>
    <w:rsid w:val="00D365EF"/>
    <w:rsid w:val="00D40848"/>
    <w:rsid w:val="00D42C79"/>
    <w:rsid w:val="00D432F2"/>
    <w:rsid w:val="00D46BDF"/>
    <w:rsid w:val="00D53EF7"/>
    <w:rsid w:val="00D62773"/>
    <w:rsid w:val="00D65E38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A34B1"/>
    <w:rsid w:val="00DA4656"/>
    <w:rsid w:val="00DB0141"/>
    <w:rsid w:val="00DB0A59"/>
    <w:rsid w:val="00DB1B50"/>
    <w:rsid w:val="00DB545A"/>
    <w:rsid w:val="00DB5F9F"/>
    <w:rsid w:val="00DB7D79"/>
    <w:rsid w:val="00DB7EE9"/>
    <w:rsid w:val="00DC247D"/>
    <w:rsid w:val="00DC24FD"/>
    <w:rsid w:val="00DC5FE9"/>
    <w:rsid w:val="00DC7643"/>
    <w:rsid w:val="00DD237A"/>
    <w:rsid w:val="00DD4FF8"/>
    <w:rsid w:val="00DD76EA"/>
    <w:rsid w:val="00DE6014"/>
    <w:rsid w:val="00DE62AD"/>
    <w:rsid w:val="00DE6522"/>
    <w:rsid w:val="00DE7133"/>
    <w:rsid w:val="00DF4459"/>
    <w:rsid w:val="00DF76EB"/>
    <w:rsid w:val="00E030A8"/>
    <w:rsid w:val="00E05D2E"/>
    <w:rsid w:val="00E071CD"/>
    <w:rsid w:val="00E076D0"/>
    <w:rsid w:val="00E1050B"/>
    <w:rsid w:val="00E10F2A"/>
    <w:rsid w:val="00E152FF"/>
    <w:rsid w:val="00E21915"/>
    <w:rsid w:val="00E221DD"/>
    <w:rsid w:val="00E22FCB"/>
    <w:rsid w:val="00E23B8B"/>
    <w:rsid w:val="00E23CE7"/>
    <w:rsid w:val="00E254A5"/>
    <w:rsid w:val="00E26EA3"/>
    <w:rsid w:val="00E27B5C"/>
    <w:rsid w:val="00E3018F"/>
    <w:rsid w:val="00E31069"/>
    <w:rsid w:val="00E32A09"/>
    <w:rsid w:val="00E3679C"/>
    <w:rsid w:val="00E41A5B"/>
    <w:rsid w:val="00E44CF3"/>
    <w:rsid w:val="00E500B7"/>
    <w:rsid w:val="00E51DC7"/>
    <w:rsid w:val="00E551C8"/>
    <w:rsid w:val="00E56B01"/>
    <w:rsid w:val="00E57BC0"/>
    <w:rsid w:val="00E636D4"/>
    <w:rsid w:val="00E64785"/>
    <w:rsid w:val="00E65AC9"/>
    <w:rsid w:val="00E7382A"/>
    <w:rsid w:val="00E7704B"/>
    <w:rsid w:val="00E8073F"/>
    <w:rsid w:val="00E816B2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301"/>
    <w:rsid w:val="00EC2802"/>
    <w:rsid w:val="00EC6CAE"/>
    <w:rsid w:val="00ED1193"/>
    <w:rsid w:val="00ED281E"/>
    <w:rsid w:val="00ED3991"/>
    <w:rsid w:val="00ED4155"/>
    <w:rsid w:val="00EE27F3"/>
    <w:rsid w:val="00EF6FB6"/>
    <w:rsid w:val="00EF74ED"/>
    <w:rsid w:val="00F0137B"/>
    <w:rsid w:val="00F01556"/>
    <w:rsid w:val="00F01F58"/>
    <w:rsid w:val="00F038F1"/>
    <w:rsid w:val="00F05174"/>
    <w:rsid w:val="00F06DF4"/>
    <w:rsid w:val="00F117E5"/>
    <w:rsid w:val="00F25E91"/>
    <w:rsid w:val="00F2660A"/>
    <w:rsid w:val="00F27FA8"/>
    <w:rsid w:val="00F30142"/>
    <w:rsid w:val="00F31DFD"/>
    <w:rsid w:val="00F323AC"/>
    <w:rsid w:val="00F4189F"/>
    <w:rsid w:val="00F42D15"/>
    <w:rsid w:val="00F4448B"/>
    <w:rsid w:val="00F44FB1"/>
    <w:rsid w:val="00F462C6"/>
    <w:rsid w:val="00F46740"/>
    <w:rsid w:val="00F51DCA"/>
    <w:rsid w:val="00F554DB"/>
    <w:rsid w:val="00F55B42"/>
    <w:rsid w:val="00F56707"/>
    <w:rsid w:val="00F60918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86168"/>
    <w:rsid w:val="00F939FC"/>
    <w:rsid w:val="00F93B55"/>
    <w:rsid w:val="00FA3624"/>
    <w:rsid w:val="00FA3A92"/>
    <w:rsid w:val="00FA511D"/>
    <w:rsid w:val="00FA5371"/>
    <w:rsid w:val="00FB4178"/>
    <w:rsid w:val="00FB42F1"/>
    <w:rsid w:val="00FC02BE"/>
    <w:rsid w:val="00FC15BA"/>
    <w:rsid w:val="00FC3087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DA963"/>
  <w15:docId w15:val="{59E86CFB-09E1-4C2B-BB4B-1DE1305B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List Paragraph,_Odstavec se seznamem,List Paragraph (Czech Tourism),Bulleted List,3,POCG Table Text,Issue Action POC,Dot pt,F5 List Paragraph,List Paragraph Char Char Char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E592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basedOn w:val="Standardnpsmoodstavce"/>
    <w:uiPriority w:val="99"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Bulleted List Char,3 Char,POCG Table Text Char,Dot pt Char"/>
    <w:basedOn w:val="Standardnpsmoodstavce"/>
    <w:link w:val="Odstavecseseznamem"/>
    <w:uiPriority w:val="34"/>
    <w:qFormat/>
    <w:rsid w:val="00AF6B2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EE27F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EE27F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uiPriority w:val="99"/>
    <w:semiHidden/>
    <w:unhideWhenUsed/>
    <w:rsid w:val="00EE27F3"/>
    <w:pPr>
      <w:spacing w:after="120"/>
    </w:pPr>
  </w:style>
  <w:style w:type="character" w:customStyle="1" w:styleId="ZkladntextChar1">
    <w:name w:val="Základní text Char1"/>
    <w:basedOn w:val="Standardnpsmoodstavce"/>
    <w:uiPriority w:val="99"/>
    <w:semiHidden/>
    <w:rsid w:val="00EE27F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A1BA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1BAD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1B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17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5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m\Documents\M&#352;MT\STRATIN+\ZZ%20STRATIN+\411%20Ax%20ZZ%20STRATIN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411 Ax ZZ STRATIN.dotx</Template>
  <TotalTime>6</TotalTime>
  <Pages>1</Pages>
  <Words>479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VVI</dc:creator>
  <cp:lastModifiedBy>Adelt Milan</cp:lastModifiedBy>
  <cp:revision>4</cp:revision>
  <cp:lastPrinted>2020-10-29T10:28:00Z</cp:lastPrinted>
  <dcterms:created xsi:type="dcterms:W3CDTF">2025-06-06T12:13:00Z</dcterms:created>
  <dcterms:modified xsi:type="dcterms:W3CDTF">2025-06-11T07:29:00Z</dcterms:modified>
</cp:coreProperties>
</file>